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425" w:rsidRPr="00E65425" w:rsidRDefault="00E65425" w:rsidP="00E65425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  <w:r w:rsidRPr="00E65425">
        <w:rPr>
          <w:rFonts w:ascii="Arial" w:eastAsia="Calibri" w:hAnsi="Arial" w:cs="Arial"/>
          <w:bCs/>
          <w:sz w:val="22"/>
          <w:szCs w:val="22"/>
          <w:lang w:val="en-GB"/>
        </w:rPr>
        <w:t>10</w:t>
      </w:r>
      <w:r w:rsidRPr="00E65425">
        <w:rPr>
          <w:rFonts w:ascii="Arial" w:eastAsia="Calibri" w:hAnsi="Arial" w:cs="Arial"/>
          <w:bCs/>
          <w:sz w:val="22"/>
          <w:szCs w:val="22"/>
          <w:vertAlign w:val="superscript"/>
          <w:lang w:val="en-GB"/>
        </w:rPr>
        <w:t>th</w:t>
      </w:r>
      <w:r w:rsidRPr="00E65425">
        <w:rPr>
          <w:rFonts w:ascii="Arial" w:eastAsia="Calibri" w:hAnsi="Arial" w:cs="Arial"/>
          <w:bCs/>
          <w:sz w:val="22"/>
          <w:szCs w:val="22"/>
          <w:lang w:val="en-GB"/>
        </w:rPr>
        <w:t xml:space="preserve"> April 2013</w:t>
      </w:r>
    </w:p>
    <w:p w:rsidR="00E65425" w:rsidRPr="00E65425" w:rsidRDefault="00E65425" w:rsidP="00E65425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1C5DBC" w:rsidRDefault="00E65425" w:rsidP="00E65425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>
        <w:rPr>
          <w:rFonts w:ascii="Arial" w:eastAsia="Calibri" w:hAnsi="Arial" w:cs="Arial"/>
          <w:b/>
          <w:bCs/>
          <w:sz w:val="22"/>
          <w:szCs w:val="22"/>
          <w:lang w:val="en-GB"/>
        </w:rPr>
        <w:t>YOKOHAMA</w:t>
      </w:r>
      <w:r w:rsidR="001C5DBC" w:rsidRPr="00E65425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to Exhibit at Auto Shanghai 2013</w:t>
      </w:r>
    </w:p>
    <w:p w:rsidR="00E65425" w:rsidRPr="00E65425" w:rsidRDefault="00E65425" w:rsidP="00E65425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1C5DBC" w:rsidRPr="00E65425" w:rsidRDefault="001C5DBC" w:rsidP="00E65425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E65425">
        <w:rPr>
          <w:rFonts w:ascii="Arial" w:eastAsia="Calibri" w:hAnsi="Arial" w:cs="Arial"/>
          <w:sz w:val="22"/>
          <w:szCs w:val="22"/>
          <w:lang w:val="en-GB"/>
        </w:rPr>
        <w:t xml:space="preserve">Tokyo – The </w:t>
      </w:r>
      <w:r w:rsidR="00E65425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E65425">
        <w:rPr>
          <w:rFonts w:ascii="Arial" w:eastAsia="Calibri" w:hAnsi="Arial" w:cs="Arial"/>
          <w:sz w:val="22"/>
          <w:szCs w:val="22"/>
          <w:lang w:val="en-GB"/>
        </w:rPr>
        <w:t xml:space="preserve"> Rubber Co., Ltd</w:t>
      </w:r>
      <w:proofErr w:type="gramStart"/>
      <w:r w:rsidRPr="00E65425">
        <w:rPr>
          <w:rFonts w:ascii="Arial" w:eastAsia="Calibri" w:hAnsi="Arial" w:cs="Arial"/>
          <w:sz w:val="22"/>
          <w:szCs w:val="22"/>
          <w:lang w:val="en-GB"/>
        </w:rPr>
        <w:t>.,</w:t>
      </w:r>
      <w:proofErr w:type="gramEnd"/>
      <w:r w:rsidRPr="00E65425">
        <w:rPr>
          <w:rFonts w:ascii="Arial" w:eastAsia="Calibri" w:hAnsi="Arial" w:cs="Arial"/>
          <w:sz w:val="22"/>
          <w:szCs w:val="22"/>
          <w:lang w:val="en-GB"/>
        </w:rPr>
        <w:t xml:space="preserve"> announced today that it will participate in Auto</w:t>
      </w:r>
    </w:p>
    <w:p w:rsidR="001C5DBC" w:rsidRPr="00E65425" w:rsidRDefault="001C5DBC" w:rsidP="00E65425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E65425">
        <w:rPr>
          <w:rFonts w:ascii="Arial" w:eastAsia="Calibri" w:hAnsi="Arial" w:cs="Arial"/>
          <w:sz w:val="22"/>
          <w:szCs w:val="22"/>
          <w:lang w:val="en-GB"/>
        </w:rPr>
        <w:t>Shanghai 2013, to be held from April 20 through April 29 (press day: April 20) in Shanghai,</w:t>
      </w:r>
    </w:p>
    <w:p w:rsidR="001C5DBC" w:rsidRPr="00E65425" w:rsidRDefault="001C5DBC" w:rsidP="00E65425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E65425">
        <w:rPr>
          <w:rFonts w:ascii="Arial" w:eastAsia="Calibri" w:hAnsi="Arial" w:cs="Arial"/>
          <w:sz w:val="22"/>
          <w:szCs w:val="22"/>
          <w:lang w:val="en-GB"/>
        </w:rPr>
        <w:t xml:space="preserve">China, through </w:t>
      </w:r>
      <w:r w:rsidR="00E65425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E6542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E65425">
        <w:rPr>
          <w:rFonts w:ascii="Arial" w:eastAsia="Calibri" w:hAnsi="Arial" w:cs="Arial"/>
          <w:sz w:val="22"/>
          <w:szCs w:val="22"/>
          <w:lang w:val="en-GB"/>
        </w:rPr>
        <w:t>Tire</w:t>
      </w:r>
      <w:r w:rsidR="00333BEC">
        <w:rPr>
          <w:rFonts w:ascii="Arial" w:eastAsia="Calibri" w:hAnsi="Arial" w:cs="Arial"/>
          <w:sz w:val="22"/>
          <w:szCs w:val="22"/>
          <w:lang w:val="en-GB"/>
        </w:rPr>
        <w:t xml:space="preserve"> Sales (Shanghai) Co. </w:t>
      </w:r>
      <w:r w:rsidRPr="00E65425">
        <w:rPr>
          <w:rFonts w:ascii="Arial" w:eastAsia="Calibri" w:hAnsi="Arial" w:cs="Arial"/>
          <w:sz w:val="22"/>
          <w:szCs w:val="22"/>
          <w:lang w:val="en-GB"/>
        </w:rPr>
        <w:t xml:space="preserve">Ltd., its </w:t>
      </w:r>
      <w:r w:rsidR="00E65425">
        <w:rPr>
          <w:rFonts w:ascii="Arial" w:eastAsia="Calibri" w:hAnsi="Arial" w:cs="Arial"/>
          <w:sz w:val="22"/>
          <w:szCs w:val="22"/>
          <w:lang w:val="en-GB"/>
        </w:rPr>
        <w:t>tyre</w:t>
      </w:r>
      <w:r w:rsidRPr="00E65425">
        <w:rPr>
          <w:rFonts w:ascii="Arial" w:eastAsia="Calibri" w:hAnsi="Arial" w:cs="Arial"/>
          <w:sz w:val="22"/>
          <w:szCs w:val="22"/>
          <w:lang w:val="en-GB"/>
        </w:rPr>
        <w:t xml:space="preserve"> sales company in China.</w:t>
      </w:r>
      <w:r w:rsidR="00E6542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65425">
        <w:rPr>
          <w:rFonts w:ascii="Arial" w:eastAsia="Calibri" w:hAnsi="Arial" w:cs="Arial"/>
          <w:sz w:val="22"/>
          <w:szCs w:val="22"/>
          <w:lang w:val="en-GB"/>
        </w:rPr>
        <w:t xml:space="preserve">Under the theme “Love Driving, Love Eco,” </w:t>
      </w:r>
      <w:r w:rsidR="00E65425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E65425">
        <w:rPr>
          <w:rFonts w:ascii="Arial" w:eastAsia="Calibri" w:hAnsi="Arial" w:cs="Arial"/>
          <w:sz w:val="22"/>
          <w:szCs w:val="22"/>
          <w:lang w:val="en-GB"/>
        </w:rPr>
        <w:t xml:space="preserve"> will highlight the joy of driving</w:t>
      </w:r>
      <w:r w:rsidR="00E6542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65425">
        <w:rPr>
          <w:rFonts w:ascii="Arial" w:eastAsia="Calibri" w:hAnsi="Arial" w:cs="Arial"/>
          <w:sz w:val="22"/>
          <w:szCs w:val="22"/>
          <w:lang w:val="en-GB"/>
        </w:rPr>
        <w:t xml:space="preserve">and high environmental performance – introducing primarily its global flagship </w:t>
      </w:r>
      <w:r w:rsidR="00E65425">
        <w:rPr>
          <w:rFonts w:ascii="Arial" w:eastAsia="Calibri" w:hAnsi="Arial" w:cs="Arial"/>
          <w:sz w:val="22"/>
          <w:szCs w:val="22"/>
          <w:lang w:val="en-GB"/>
        </w:rPr>
        <w:t>tyre</w:t>
      </w:r>
      <w:r w:rsidRPr="00E65425">
        <w:rPr>
          <w:rFonts w:ascii="Arial" w:eastAsia="Calibri" w:hAnsi="Arial" w:cs="Arial"/>
          <w:sz w:val="22"/>
          <w:szCs w:val="22"/>
          <w:lang w:val="en-GB"/>
        </w:rPr>
        <w:t xml:space="preserve"> brand</w:t>
      </w:r>
      <w:r w:rsidR="00E6542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65425">
        <w:rPr>
          <w:rFonts w:ascii="Arial" w:eastAsia="Calibri" w:hAnsi="Arial" w:cs="Arial"/>
          <w:sz w:val="22"/>
          <w:szCs w:val="22"/>
          <w:lang w:val="en-GB"/>
        </w:rPr>
        <w:t xml:space="preserve">“ADVAN” and its fuel-efficient </w:t>
      </w:r>
      <w:r w:rsidR="00E65425">
        <w:rPr>
          <w:rFonts w:ascii="Arial" w:eastAsia="Calibri" w:hAnsi="Arial" w:cs="Arial"/>
          <w:sz w:val="22"/>
          <w:szCs w:val="22"/>
          <w:lang w:val="en-GB"/>
        </w:rPr>
        <w:t>tyre</w:t>
      </w:r>
      <w:r w:rsidRPr="00E65425">
        <w:rPr>
          <w:rFonts w:ascii="Arial" w:eastAsia="Calibri" w:hAnsi="Arial" w:cs="Arial"/>
          <w:sz w:val="22"/>
          <w:szCs w:val="22"/>
          <w:lang w:val="en-GB"/>
        </w:rPr>
        <w:t xml:space="preserve"> brand “</w:t>
      </w:r>
      <w:proofErr w:type="spellStart"/>
      <w:r w:rsidRPr="00E65425">
        <w:rPr>
          <w:rFonts w:ascii="Arial" w:eastAsia="Calibri" w:hAnsi="Arial" w:cs="Arial"/>
          <w:sz w:val="22"/>
          <w:szCs w:val="22"/>
          <w:lang w:val="en-GB"/>
        </w:rPr>
        <w:t>BluEarth</w:t>
      </w:r>
      <w:proofErr w:type="spellEnd"/>
      <w:r w:rsidRPr="00E65425">
        <w:rPr>
          <w:rFonts w:ascii="Arial" w:eastAsia="Calibri" w:hAnsi="Arial" w:cs="Arial"/>
          <w:sz w:val="22"/>
          <w:szCs w:val="22"/>
          <w:lang w:val="en-GB"/>
        </w:rPr>
        <w:t>.”</w:t>
      </w:r>
    </w:p>
    <w:p w:rsidR="00E65425" w:rsidRDefault="00E65425" w:rsidP="00E65425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1C5DBC" w:rsidRPr="00E65425" w:rsidRDefault="001C5DBC" w:rsidP="00E65425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E65425">
        <w:rPr>
          <w:rFonts w:ascii="Arial" w:eastAsia="Calibri" w:hAnsi="Arial" w:cs="Arial"/>
          <w:sz w:val="22"/>
          <w:szCs w:val="22"/>
          <w:lang w:val="en-GB"/>
        </w:rPr>
        <w:t>All lines of “ADVAN” products will be shown, including the latest offering for high-powered</w:t>
      </w:r>
      <w:r w:rsidR="00E6542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65425">
        <w:rPr>
          <w:rFonts w:ascii="Arial" w:eastAsia="Calibri" w:hAnsi="Arial" w:cs="Arial"/>
          <w:sz w:val="22"/>
          <w:szCs w:val="22"/>
          <w:lang w:val="en-GB"/>
        </w:rPr>
        <w:t>premium cars, the “ADVAN Sport V105,” to be released for the first time in China. The</w:t>
      </w:r>
      <w:r w:rsidR="00E6542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65425">
        <w:rPr>
          <w:rFonts w:ascii="Arial" w:eastAsia="Calibri" w:hAnsi="Arial" w:cs="Arial"/>
          <w:sz w:val="22"/>
          <w:szCs w:val="22"/>
          <w:lang w:val="en-GB"/>
        </w:rPr>
        <w:t>“</w:t>
      </w:r>
      <w:proofErr w:type="spellStart"/>
      <w:r w:rsidRPr="00E65425">
        <w:rPr>
          <w:rFonts w:ascii="Arial" w:eastAsia="Calibri" w:hAnsi="Arial" w:cs="Arial"/>
          <w:sz w:val="22"/>
          <w:szCs w:val="22"/>
          <w:lang w:val="en-GB"/>
        </w:rPr>
        <w:t>BluEarth</w:t>
      </w:r>
      <w:proofErr w:type="spellEnd"/>
      <w:r w:rsidRPr="00E65425">
        <w:rPr>
          <w:rFonts w:ascii="Arial" w:eastAsia="Calibri" w:hAnsi="Arial" w:cs="Arial"/>
          <w:sz w:val="22"/>
          <w:szCs w:val="22"/>
          <w:lang w:val="en-GB"/>
        </w:rPr>
        <w:t xml:space="preserve">” presentation will include the environmental flagship </w:t>
      </w:r>
      <w:r w:rsidR="00E65425">
        <w:rPr>
          <w:rFonts w:ascii="Arial" w:eastAsia="Calibri" w:hAnsi="Arial" w:cs="Arial"/>
          <w:sz w:val="22"/>
          <w:szCs w:val="22"/>
          <w:lang w:val="en-GB"/>
        </w:rPr>
        <w:t>tyre</w:t>
      </w:r>
      <w:r w:rsidRPr="00E65425">
        <w:rPr>
          <w:rFonts w:ascii="Arial" w:eastAsia="Calibri" w:hAnsi="Arial" w:cs="Arial"/>
          <w:sz w:val="22"/>
          <w:szCs w:val="22"/>
          <w:lang w:val="en-GB"/>
        </w:rPr>
        <w:t xml:space="preserve"> “BluEarth-1” and the</w:t>
      </w:r>
      <w:r w:rsidR="00E6542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65425">
        <w:rPr>
          <w:rFonts w:ascii="Arial" w:eastAsia="Calibri" w:hAnsi="Arial" w:cs="Arial"/>
          <w:sz w:val="22"/>
          <w:szCs w:val="22"/>
          <w:lang w:val="en-GB"/>
        </w:rPr>
        <w:t>“</w:t>
      </w:r>
      <w:proofErr w:type="spellStart"/>
      <w:r w:rsidRPr="00E65425">
        <w:rPr>
          <w:rFonts w:ascii="Arial" w:eastAsia="Calibri" w:hAnsi="Arial" w:cs="Arial"/>
          <w:sz w:val="22"/>
          <w:szCs w:val="22"/>
          <w:lang w:val="en-GB"/>
        </w:rPr>
        <w:t>BluEarth</w:t>
      </w:r>
      <w:proofErr w:type="spellEnd"/>
      <w:r w:rsidRPr="00E65425">
        <w:rPr>
          <w:rFonts w:ascii="Arial" w:eastAsia="Calibri" w:hAnsi="Arial" w:cs="Arial"/>
          <w:sz w:val="22"/>
          <w:szCs w:val="22"/>
          <w:lang w:val="en-GB"/>
        </w:rPr>
        <w:t xml:space="preserve"> AE-01” - the latter won the 2012 </w:t>
      </w:r>
      <w:r w:rsidR="00E65425">
        <w:rPr>
          <w:rFonts w:ascii="Arial" w:eastAsia="Calibri" w:hAnsi="Arial" w:cs="Arial"/>
          <w:sz w:val="22"/>
          <w:szCs w:val="22"/>
          <w:lang w:val="en-GB"/>
        </w:rPr>
        <w:t>Tyre</w:t>
      </w:r>
      <w:r w:rsidRPr="00E65425">
        <w:rPr>
          <w:rFonts w:ascii="Arial" w:eastAsia="Calibri" w:hAnsi="Arial" w:cs="Arial"/>
          <w:sz w:val="22"/>
          <w:szCs w:val="22"/>
          <w:lang w:val="en-GB"/>
        </w:rPr>
        <w:t xml:space="preserve"> of the Year Award in China. Featuring also its</w:t>
      </w:r>
      <w:r w:rsidR="00E6542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65425">
        <w:rPr>
          <w:rFonts w:ascii="Arial" w:eastAsia="Calibri" w:hAnsi="Arial" w:cs="Arial"/>
          <w:sz w:val="22"/>
          <w:szCs w:val="22"/>
          <w:lang w:val="en-GB"/>
        </w:rPr>
        <w:t xml:space="preserve">SUV </w:t>
      </w:r>
      <w:r w:rsidR="00E65425">
        <w:rPr>
          <w:rFonts w:ascii="Arial" w:eastAsia="Calibri" w:hAnsi="Arial" w:cs="Arial"/>
          <w:sz w:val="22"/>
          <w:szCs w:val="22"/>
          <w:lang w:val="en-GB"/>
        </w:rPr>
        <w:t>tyre</w:t>
      </w:r>
      <w:r w:rsidRPr="00E65425">
        <w:rPr>
          <w:rFonts w:ascii="Arial" w:eastAsia="Calibri" w:hAnsi="Arial" w:cs="Arial"/>
          <w:sz w:val="22"/>
          <w:szCs w:val="22"/>
          <w:lang w:val="en-GB"/>
        </w:rPr>
        <w:t xml:space="preserve"> brand “GEOLANDAR,” truck and bus </w:t>
      </w:r>
      <w:r w:rsidR="00E65425">
        <w:rPr>
          <w:rFonts w:ascii="Arial" w:eastAsia="Calibri" w:hAnsi="Arial" w:cs="Arial"/>
          <w:sz w:val="22"/>
          <w:szCs w:val="22"/>
          <w:lang w:val="en-GB"/>
        </w:rPr>
        <w:t>tyre</w:t>
      </w:r>
      <w:r w:rsidRPr="00E65425">
        <w:rPr>
          <w:rFonts w:ascii="Arial" w:eastAsia="Calibri" w:hAnsi="Arial" w:cs="Arial"/>
          <w:sz w:val="22"/>
          <w:szCs w:val="22"/>
          <w:lang w:val="en-GB"/>
        </w:rPr>
        <w:t xml:space="preserve">s, </w:t>
      </w:r>
      <w:r w:rsidR="00E65425">
        <w:rPr>
          <w:rFonts w:ascii="Arial" w:eastAsia="Calibri" w:hAnsi="Arial" w:cs="Arial"/>
          <w:sz w:val="22"/>
          <w:szCs w:val="22"/>
          <w:lang w:val="en-GB"/>
        </w:rPr>
        <w:t>tyre</w:t>
      </w:r>
      <w:r w:rsidRPr="00E65425">
        <w:rPr>
          <w:rFonts w:ascii="Arial" w:eastAsia="Calibri" w:hAnsi="Arial" w:cs="Arial"/>
          <w:sz w:val="22"/>
          <w:szCs w:val="22"/>
          <w:lang w:val="en-GB"/>
        </w:rPr>
        <w:t>s as original equipment (OE) and</w:t>
      </w:r>
      <w:r w:rsidR="00E6542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65425">
        <w:rPr>
          <w:rFonts w:ascii="Arial" w:eastAsia="Calibri" w:hAnsi="Arial" w:cs="Arial"/>
          <w:sz w:val="22"/>
          <w:szCs w:val="22"/>
          <w:lang w:val="en-GB"/>
        </w:rPr>
        <w:t xml:space="preserve">more, </w:t>
      </w:r>
      <w:r w:rsidR="00E65425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E65425">
        <w:rPr>
          <w:rFonts w:ascii="Arial" w:eastAsia="Calibri" w:hAnsi="Arial" w:cs="Arial"/>
          <w:sz w:val="22"/>
          <w:szCs w:val="22"/>
          <w:lang w:val="en-GB"/>
        </w:rPr>
        <w:t xml:space="preserve"> will emphasize the wide range of its total line</w:t>
      </w:r>
      <w:r w:rsidR="00E65425">
        <w:rPr>
          <w:rFonts w:ascii="Arial" w:eastAsia="Calibri" w:hAnsi="Arial" w:cs="Arial"/>
          <w:sz w:val="22"/>
          <w:szCs w:val="22"/>
          <w:lang w:val="en-GB"/>
        </w:rPr>
        <w:t>-</w:t>
      </w:r>
      <w:r w:rsidRPr="00E65425">
        <w:rPr>
          <w:rFonts w:ascii="Arial" w:eastAsia="Calibri" w:hAnsi="Arial" w:cs="Arial"/>
          <w:sz w:val="22"/>
          <w:szCs w:val="22"/>
          <w:lang w:val="en-GB"/>
        </w:rPr>
        <w:t>up.</w:t>
      </w:r>
    </w:p>
    <w:p w:rsidR="00E65425" w:rsidRDefault="00E65425" w:rsidP="00E65425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1C5DBC" w:rsidRPr="00E65425" w:rsidRDefault="001C5DBC" w:rsidP="00E65425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E65425">
        <w:rPr>
          <w:rFonts w:ascii="Arial" w:eastAsia="Calibri" w:hAnsi="Arial" w:cs="Arial"/>
          <w:sz w:val="22"/>
          <w:szCs w:val="22"/>
          <w:lang w:val="en-GB"/>
        </w:rPr>
        <w:t>There will be a variety of booth events as well. On the 21st, there will be a presentation of the</w:t>
      </w:r>
    </w:p>
    <w:p w:rsidR="001C5DBC" w:rsidRPr="00E65425" w:rsidRDefault="001C5DBC" w:rsidP="00E65425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E65425">
        <w:rPr>
          <w:rFonts w:ascii="Arial" w:eastAsia="Calibri" w:hAnsi="Arial" w:cs="Arial"/>
          <w:sz w:val="22"/>
          <w:szCs w:val="22"/>
          <w:lang w:val="en-GB"/>
        </w:rPr>
        <w:t xml:space="preserve">“ADVAN Sport V105” to the media and a ceremony to mark </w:t>
      </w:r>
      <w:r w:rsidR="00E65425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E65425">
        <w:rPr>
          <w:rFonts w:ascii="Arial" w:eastAsia="Calibri" w:hAnsi="Arial" w:cs="Arial"/>
          <w:sz w:val="22"/>
          <w:szCs w:val="22"/>
          <w:lang w:val="en-GB"/>
        </w:rPr>
        <w:t>’s being ranked</w:t>
      </w:r>
    </w:p>
    <w:p w:rsidR="001C5DBC" w:rsidRPr="00E65425" w:rsidRDefault="001C5DBC" w:rsidP="00E65425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E65425">
        <w:rPr>
          <w:rFonts w:ascii="Arial" w:eastAsia="Calibri" w:hAnsi="Arial" w:cs="Arial"/>
          <w:sz w:val="22"/>
          <w:szCs w:val="22"/>
          <w:lang w:val="en-GB"/>
        </w:rPr>
        <w:t xml:space="preserve">1st in the “2012 China Original Equipment </w:t>
      </w:r>
      <w:r w:rsidR="00E65425">
        <w:rPr>
          <w:rFonts w:ascii="Arial" w:eastAsia="Calibri" w:hAnsi="Arial" w:cs="Arial"/>
          <w:sz w:val="22"/>
          <w:szCs w:val="22"/>
          <w:lang w:val="en-GB"/>
        </w:rPr>
        <w:t>Tyre</w:t>
      </w:r>
      <w:r w:rsidRPr="00E65425">
        <w:rPr>
          <w:rFonts w:ascii="Arial" w:eastAsia="Calibri" w:hAnsi="Arial" w:cs="Arial"/>
          <w:sz w:val="22"/>
          <w:szCs w:val="22"/>
          <w:lang w:val="en-GB"/>
        </w:rPr>
        <w:t xml:space="preserve"> Satisfaction Index Study” carried out by the</w:t>
      </w:r>
      <w:r w:rsidR="00E6542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65425">
        <w:rPr>
          <w:rFonts w:ascii="Arial" w:eastAsia="Calibri" w:hAnsi="Arial" w:cs="Arial"/>
          <w:sz w:val="22"/>
          <w:szCs w:val="22"/>
          <w:lang w:val="en-GB"/>
        </w:rPr>
        <w:t xml:space="preserve">research firm J. D. Power Asia Pacific. On the 27th, popular actor Louis Koo, </w:t>
      </w:r>
      <w:r w:rsidR="00E65425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E65425">
        <w:rPr>
          <w:rFonts w:ascii="Arial" w:eastAsia="Calibri" w:hAnsi="Arial" w:cs="Arial"/>
          <w:sz w:val="22"/>
          <w:szCs w:val="22"/>
          <w:lang w:val="en-GB"/>
        </w:rPr>
        <w:t>’s</w:t>
      </w:r>
      <w:r w:rsidR="00E6542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65425">
        <w:rPr>
          <w:rFonts w:ascii="Arial" w:eastAsia="Calibri" w:hAnsi="Arial" w:cs="Arial"/>
          <w:sz w:val="22"/>
          <w:szCs w:val="22"/>
          <w:lang w:val="en-GB"/>
        </w:rPr>
        <w:t>celebrity spokesman in China, will visit the booth.</w:t>
      </w:r>
    </w:p>
    <w:p w:rsidR="00E65425" w:rsidRDefault="00E65425" w:rsidP="00E65425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1C5DBC" w:rsidRPr="00E65425" w:rsidRDefault="001C5DBC" w:rsidP="00E65425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E65425">
        <w:rPr>
          <w:rFonts w:ascii="Arial" w:eastAsia="Calibri" w:hAnsi="Arial" w:cs="Arial"/>
          <w:sz w:val="22"/>
          <w:szCs w:val="22"/>
          <w:lang w:val="en-GB"/>
        </w:rPr>
        <w:t>Internationally prestigious auto shows are staged every other year in China, alternating</w:t>
      </w:r>
      <w:r w:rsidR="00E6542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65425">
        <w:rPr>
          <w:rFonts w:ascii="Arial" w:eastAsia="Calibri" w:hAnsi="Arial" w:cs="Arial"/>
          <w:sz w:val="22"/>
          <w:szCs w:val="22"/>
          <w:lang w:val="en-GB"/>
        </w:rPr>
        <w:t>between Beijing and Shanghai. At Auto Shanghai 2011, more than 1,700 companies from 20</w:t>
      </w:r>
      <w:r w:rsidR="00E6542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65425">
        <w:rPr>
          <w:rFonts w:ascii="Arial" w:eastAsia="Calibri" w:hAnsi="Arial" w:cs="Arial"/>
          <w:sz w:val="22"/>
          <w:szCs w:val="22"/>
          <w:lang w:val="en-GB"/>
        </w:rPr>
        <w:t>countries and regions exhibited their products.</w:t>
      </w:r>
    </w:p>
    <w:p w:rsidR="00E65425" w:rsidRPr="00E65425" w:rsidRDefault="00E65425" w:rsidP="00E65425">
      <w:pPr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E65425" w:rsidRPr="00E65425" w:rsidRDefault="00E65425" w:rsidP="00E65425">
      <w:pPr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E65425" w:rsidRPr="00E65425" w:rsidRDefault="00E65425" w:rsidP="00E65425">
      <w:pPr>
        <w:jc w:val="center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  <w:r>
        <w:rPr>
          <w:rFonts w:ascii="Arial" w:eastAsia="Calibri" w:hAnsi="Arial" w:cs="Arial"/>
          <w:noProof/>
          <w:sz w:val="22"/>
          <w:szCs w:val="22"/>
        </w:rPr>
        <w:drawing>
          <wp:inline distT="0" distB="0" distL="0" distR="0">
            <wp:extent cx="4175125" cy="2208530"/>
            <wp:effectExtent l="19050" t="0" r="0" b="0"/>
            <wp:docPr id="10" name="Bild 2" descr="M:\Marketing\Web\New Website\Content\Press\2013-04-10 Auto Shanghai\YOKOHAMA booth at Auto Shangh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Marketing\Web\New Website\Content\Press\2013-04-10 Auto Shanghai\YOKOHAMA booth at Auto Shangha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F08" w:rsidRPr="00E65425" w:rsidRDefault="001C5DBC" w:rsidP="00E65425">
      <w:pPr>
        <w:jc w:val="center"/>
        <w:rPr>
          <w:rFonts w:ascii="Arial" w:eastAsia="Calibri" w:hAnsi="Arial" w:cs="Arial"/>
          <w:sz w:val="18"/>
          <w:szCs w:val="18"/>
        </w:rPr>
      </w:pPr>
      <w:r w:rsidRPr="00E65425">
        <w:rPr>
          <w:rFonts w:ascii="Arial" w:eastAsia="Calibri" w:hAnsi="Arial" w:cs="Arial"/>
          <w:b/>
          <w:bCs/>
          <w:i/>
          <w:iCs/>
          <w:sz w:val="18"/>
          <w:szCs w:val="18"/>
        </w:rPr>
        <w:t xml:space="preserve">Image </w:t>
      </w:r>
      <w:proofErr w:type="spellStart"/>
      <w:r w:rsidRPr="00E65425">
        <w:rPr>
          <w:rFonts w:ascii="Arial" w:eastAsia="Calibri" w:hAnsi="Arial" w:cs="Arial"/>
          <w:b/>
          <w:bCs/>
          <w:i/>
          <w:iCs/>
          <w:sz w:val="18"/>
          <w:szCs w:val="18"/>
        </w:rPr>
        <w:t>of</w:t>
      </w:r>
      <w:proofErr w:type="spellEnd"/>
      <w:r w:rsidRPr="00E65425">
        <w:rPr>
          <w:rFonts w:ascii="Arial" w:eastAsia="Calibri" w:hAnsi="Arial" w:cs="Arial"/>
          <w:b/>
          <w:bCs/>
          <w:i/>
          <w:iCs/>
          <w:sz w:val="18"/>
          <w:szCs w:val="18"/>
        </w:rPr>
        <w:t xml:space="preserve"> </w:t>
      </w:r>
      <w:r w:rsidR="00E65425">
        <w:rPr>
          <w:rFonts w:ascii="Arial" w:eastAsia="Calibri" w:hAnsi="Arial" w:cs="Arial"/>
          <w:b/>
          <w:bCs/>
          <w:i/>
          <w:iCs/>
          <w:sz w:val="18"/>
          <w:szCs w:val="18"/>
        </w:rPr>
        <w:t>YOKOHAMA</w:t>
      </w:r>
      <w:r w:rsidRPr="00E65425">
        <w:rPr>
          <w:rFonts w:ascii="Arial" w:eastAsia="Calibri" w:hAnsi="Arial" w:cs="Arial"/>
          <w:b/>
          <w:bCs/>
          <w:i/>
          <w:iCs/>
          <w:sz w:val="18"/>
          <w:szCs w:val="18"/>
        </w:rPr>
        <w:t xml:space="preserve"> </w:t>
      </w:r>
      <w:proofErr w:type="spellStart"/>
      <w:r w:rsidRPr="00E65425">
        <w:rPr>
          <w:rFonts w:ascii="Arial" w:eastAsia="Calibri" w:hAnsi="Arial" w:cs="Arial"/>
          <w:b/>
          <w:bCs/>
          <w:i/>
          <w:iCs/>
          <w:sz w:val="18"/>
          <w:szCs w:val="18"/>
        </w:rPr>
        <w:t>booth</w:t>
      </w:r>
      <w:proofErr w:type="spellEnd"/>
    </w:p>
    <w:sectPr w:rsidR="00E57F08" w:rsidRPr="00E65425" w:rsidSect="00C22B32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402A" w:rsidRDefault="00C1402A" w:rsidP="00B25742">
      <w:r>
        <w:separator/>
      </w:r>
    </w:p>
  </w:endnote>
  <w:endnote w:type="continuationSeparator" w:id="0">
    <w:p w:rsidR="00C1402A" w:rsidRDefault="00C1402A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06BE0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402A" w:rsidRDefault="00C1402A" w:rsidP="00B25742">
      <w:r>
        <w:separator/>
      </w:r>
    </w:p>
  </w:footnote>
  <w:footnote w:type="continuationSeparator" w:id="0">
    <w:p w:rsidR="00C1402A" w:rsidRDefault="00C1402A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06BE0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458"/>
    <w:rsid w:val="0007140A"/>
    <w:rsid w:val="00086BD7"/>
    <w:rsid w:val="00093301"/>
    <w:rsid w:val="00094491"/>
    <w:rsid w:val="00096DB6"/>
    <w:rsid w:val="00097EB7"/>
    <w:rsid w:val="000B6BAC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C5DBC"/>
    <w:rsid w:val="001D1402"/>
    <w:rsid w:val="001D3A04"/>
    <w:rsid w:val="001F2D2D"/>
    <w:rsid w:val="001F600E"/>
    <w:rsid w:val="0020419D"/>
    <w:rsid w:val="00204E9B"/>
    <w:rsid w:val="00205048"/>
    <w:rsid w:val="002129AB"/>
    <w:rsid w:val="00215BDC"/>
    <w:rsid w:val="00217DCC"/>
    <w:rsid w:val="002370AE"/>
    <w:rsid w:val="00237C38"/>
    <w:rsid w:val="00243F79"/>
    <w:rsid w:val="00246062"/>
    <w:rsid w:val="002572B8"/>
    <w:rsid w:val="00260EFB"/>
    <w:rsid w:val="00275A4B"/>
    <w:rsid w:val="002B4A48"/>
    <w:rsid w:val="002B5189"/>
    <w:rsid w:val="002C0978"/>
    <w:rsid w:val="002C0A7F"/>
    <w:rsid w:val="002D25BD"/>
    <w:rsid w:val="002E02D5"/>
    <w:rsid w:val="002F3E51"/>
    <w:rsid w:val="003013B0"/>
    <w:rsid w:val="00304B85"/>
    <w:rsid w:val="00311017"/>
    <w:rsid w:val="0031357D"/>
    <w:rsid w:val="00313944"/>
    <w:rsid w:val="0031608C"/>
    <w:rsid w:val="003209E6"/>
    <w:rsid w:val="00322B38"/>
    <w:rsid w:val="00333BEC"/>
    <w:rsid w:val="00335F43"/>
    <w:rsid w:val="00351212"/>
    <w:rsid w:val="00351EE5"/>
    <w:rsid w:val="00354D44"/>
    <w:rsid w:val="0036037C"/>
    <w:rsid w:val="003623C5"/>
    <w:rsid w:val="00363ABA"/>
    <w:rsid w:val="00367D02"/>
    <w:rsid w:val="0037342F"/>
    <w:rsid w:val="003735FF"/>
    <w:rsid w:val="003839F7"/>
    <w:rsid w:val="00397BAB"/>
    <w:rsid w:val="003C44F0"/>
    <w:rsid w:val="003D3627"/>
    <w:rsid w:val="003D469A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F4C9F"/>
    <w:rsid w:val="005137C9"/>
    <w:rsid w:val="00515F1B"/>
    <w:rsid w:val="00521EF3"/>
    <w:rsid w:val="005269CE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C5F88"/>
    <w:rsid w:val="007E6445"/>
    <w:rsid w:val="007E6B59"/>
    <w:rsid w:val="007F61B9"/>
    <w:rsid w:val="00813DCB"/>
    <w:rsid w:val="0082235C"/>
    <w:rsid w:val="0082245F"/>
    <w:rsid w:val="008242E8"/>
    <w:rsid w:val="008279A2"/>
    <w:rsid w:val="008441D5"/>
    <w:rsid w:val="00845ABB"/>
    <w:rsid w:val="0086149F"/>
    <w:rsid w:val="00863643"/>
    <w:rsid w:val="0087579E"/>
    <w:rsid w:val="00875D80"/>
    <w:rsid w:val="00883251"/>
    <w:rsid w:val="00885579"/>
    <w:rsid w:val="00892A76"/>
    <w:rsid w:val="00896EB5"/>
    <w:rsid w:val="008B05D8"/>
    <w:rsid w:val="008C2946"/>
    <w:rsid w:val="008C59C0"/>
    <w:rsid w:val="008C7707"/>
    <w:rsid w:val="008D56EF"/>
    <w:rsid w:val="008E6A1F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620A"/>
    <w:rsid w:val="00A97B62"/>
    <w:rsid w:val="00A97FD1"/>
    <w:rsid w:val="00AA1E7A"/>
    <w:rsid w:val="00AA46B2"/>
    <w:rsid w:val="00AA59AA"/>
    <w:rsid w:val="00AB0A3E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06BE0"/>
    <w:rsid w:val="00B15502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A541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02A"/>
    <w:rsid w:val="00C143A9"/>
    <w:rsid w:val="00C14A53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83898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610D"/>
    <w:rsid w:val="00D063ED"/>
    <w:rsid w:val="00D259A1"/>
    <w:rsid w:val="00D40FA3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57F08"/>
    <w:rsid w:val="00E65425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1DF9"/>
    <w:rsid w:val="00F03FDF"/>
    <w:rsid w:val="00F0741B"/>
    <w:rsid w:val="00F24F50"/>
    <w:rsid w:val="00F272C1"/>
    <w:rsid w:val="00F3644F"/>
    <w:rsid w:val="00F43445"/>
    <w:rsid w:val="00F45662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table" w:styleId="Tabellengitternetz">
    <w:name w:val="Table Grid"/>
    <w:basedOn w:val="NormaleTabelle"/>
    <w:uiPriority w:val="59"/>
    <w:rsid w:val="00367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</Words>
  <Characters>1501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 </cp:lastModifiedBy>
  <cp:revision>4</cp:revision>
  <cp:lastPrinted>2012-03-02T16:27:00Z</cp:lastPrinted>
  <dcterms:created xsi:type="dcterms:W3CDTF">2013-04-10T15:34:00Z</dcterms:created>
  <dcterms:modified xsi:type="dcterms:W3CDTF">2013-04-10T15:37:00Z</dcterms:modified>
</cp:coreProperties>
</file>